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AC41C0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SRA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C474F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C41C0">
        <w:rPr>
          <w:rFonts w:ascii="Arial" w:hAnsi="Arial" w:cs="Arial"/>
          <w:sz w:val="20"/>
          <w:szCs w:val="20"/>
        </w:rPr>
        <w:t>25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AC41C0" w:rsidRPr="00AC41C0">
        <w:rPr>
          <w:rFonts w:ascii="Arial" w:hAnsi="Arial" w:cs="Arial"/>
          <w:sz w:val="20"/>
          <w:szCs w:val="20"/>
        </w:rPr>
        <w:t>SARA Vietnam Joint Stock Company</w:t>
      </w:r>
      <w:r w:rsidR="00AC41C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9C474F">
        <w:rPr>
          <w:rFonts w:ascii="Arial" w:hAnsi="Arial" w:cs="Arial"/>
          <w:sz w:val="20"/>
          <w:szCs w:val="20"/>
        </w:rPr>
        <w:t xml:space="preserve">Board resolution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C163A3" w:rsidRDefault="00AC41C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41C0">
        <w:rPr>
          <w:rFonts w:ascii="Arial" w:hAnsi="Arial" w:cs="Arial"/>
          <w:sz w:val="20"/>
          <w:szCs w:val="20"/>
        </w:rPr>
        <w:t xml:space="preserve">Article 1: Approve the list of candidates nominated to additional independent members of the Board of Directors for the remaining period of the term 2017 - 2022 from </w:t>
      </w:r>
      <w:r w:rsidR="00E56C2B">
        <w:rPr>
          <w:rFonts w:ascii="Arial" w:hAnsi="Arial" w:cs="Arial"/>
          <w:sz w:val="20"/>
          <w:szCs w:val="20"/>
        </w:rPr>
        <w:t>shareholders/ group</w:t>
      </w:r>
      <w:r w:rsidRPr="00AC41C0">
        <w:rPr>
          <w:rFonts w:ascii="Arial" w:hAnsi="Arial" w:cs="Arial"/>
          <w:sz w:val="20"/>
          <w:szCs w:val="20"/>
        </w:rPr>
        <w:t xml:space="preserve">s </w:t>
      </w:r>
      <w:r w:rsidR="00E56C2B">
        <w:rPr>
          <w:rFonts w:ascii="Arial" w:hAnsi="Arial" w:cs="Arial"/>
          <w:sz w:val="20"/>
          <w:szCs w:val="20"/>
        </w:rPr>
        <w:t xml:space="preserve">of </w:t>
      </w:r>
      <w:r w:rsidR="00C163A3">
        <w:rPr>
          <w:rFonts w:ascii="Arial" w:hAnsi="Arial" w:cs="Arial"/>
          <w:sz w:val="20"/>
          <w:szCs w:val="20"/>
        </w:rPr>
        <w:t>shareholders to submit</w:t>
      </w:r>
      <w:r w:rsidRPr="00AC41C0">
        <w:rPr>
          <w:rFonts w:ascii="Arial" w:hAnsi="Arial" w:cs="Arial"/>
          <w:sz w:val="20"/>
          <w:szCs w:val="20"/>
        </w:rPr>
        <w:t xml:space="preserve"> the </w:t>
      </w:r>
      <w:r w:rsidR="00C163A3">
        <w:rPr>
          <w:rFonts w:ascii="Arial" w:hAnsi="Arial" w:cs="Arial"/>
          <w:sz w:val="20"/>
          <w:szCs w:val="20"/>
        </w:rPr>
        <w:t>annual General Meeting of Shareholders of 2020</w:t>
      </w:r>
      <w:r w:rsidRPr="00AC41C0">
        <w:rPr>
          <w:rFonts w:ascii="Arial" w:hAnsi="Arial" w:cs="Arial"/>
          <w:sz w:val="20"/>
          <w:szCs w:val="20"/>
        </w:rPr>
        <w:t xml:space="preserve"> as follows: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890"/>
        <w:gridCol w:w="2520"/>
        <w:gridCol w:w="4428"/>
      </w:tblGrid>
      <w:tr w:rsidR="00286371" w:rsidTr="00286371">
        <w:tc>
          <w:tcPr>
            <w:tcW w:w="738" w:type="dxa"/>
          </w:tcPr>
          <w:p w:rsidR="00286371" w:rsidRDefault="0028637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890" w:type="dxa"/>
          </w:tcPr>
          <w:p w:rsidR="00286371" w:rsidRDefault="0028637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2520" w:type="dxa"/>
          </w:tcPr>
          <w:p w:rsidR="00286371" w:rsidRDefault="0028637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4428" w:type="dxa"/>
          </w:tcPr>
          <w:p w:rsidR="00286371" w:rsidRDefault="0028637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Shareholder</w:t>
            </w:r>
          </w:p>
        </w:tc>
      </w:tr>
      <w:tr w:rsidR="00286371" w:rsidTr="00286371">
        <w:tc>
          <w:tcPr>
            <w:tcW w:w="738" w:type="dxa"/>
          </w:tcPr>
          <w:p w:rsidR="00286371" w:rsidRDefault="0028637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286371" w:rsidRDefault="0028637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Kazuya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Kirino</w:t>
            </w:r>
            <w:proofErr w:type="spellEnd"/>
          </w:p>
        </w:tc>
        <w:tc>
          <w:tcPr>
            <w:tcW w:w="2520" w:type="dxa"/>
          </w:tcPr>
          <w:p w:rsidR="00286371" w:rsidRDefault="0028637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Independent member of the Board of Directors </w:t>
            </w:r>
          </w:p>
        </w:tc>
        <w:tc>
          <w:tcPr>
            <w:tcW w:w="4428" w:type="dxa"/>
          </w:tcPr>
          <w:p w:rsidR="00286371" w:rsidRDefault="00286371" w:rsidP="002863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Group of shareholders holding 955,000 shares, accounting for 5.31% of charter capital </w:t>
            </w:r>
          </w:p>
        </w:tc>
      </w:tr>
    </w:tbl>
    <w:p w:rsidR="00C163A3" w:rsidRDefault="00C163A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0D10" w:rsidRDefault="00AC41C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41C0">
        <w:rPr>
          <w:rFonts w:ascii="Arial" w:hAnsi="Arial" w:cs="Arial"/>
          <w:sz w:val="20"/>
          <w:szCs w:val="20"/>
        </w:rPr>
        <w:t xml:space="preserve">Article 2: Assigning to the Chairman of the </w:t>
      </w:r>
      <w:r w:rsidR="00170D10">
        <w:rPr>
          <w:rFonts w:ascii="Arial" w:hAnsi="Arial" w:cs="Arial"/>
          <w:sz w:val="20"/>
          <w:szCs w:val="20"/>
        </w:rPr>
        <w:t>Board of Directors</w:t>
      </w:r>
      <w:r w:rsidRPr="00AC41C0">
        <w:rPr>
          <w:rFonts w:ascii="Arial" w:hAnsi="Arial" w:cs="Arial"/>
          <w:sz w:val="20"/>
          <w:szCs w:val="20"/>
        </w:rPr>
        <w:t xml:space="preserve"> to direct the implementation, prepare documents, </w:t>
      </w:r>
      <w:r w:rsidR="00170D10">
        <w:rPr>
          <w:rFonts w:ascii="Arial" w:hAnsi="Arial" w:cs="Arial"/>
          <w:sz w:val="20"/>
          <w:szCs w:val="20"/>
        </w:rPr>
        <w:t>materials</w:t>
      </w:r>
      <w:r w:rsidRPr="00AC41C0">
        <w:rPr>
          <w:rFonts w:ascii="Arial" w:hAnsi="Arial" w:cs="Arial"/>
          <w:sz w:val="20"/>
          <w:szCs w:val="20"/>
        </w:rPr>
        <w:t>, and publish information about the candidate</w:t>
      </w:r>
      <w:r w:rsidR="00170D10">
        <w:rPr>
          <w:rFonts w:ascii="Arial" w:hAnsi="Arial" w:cs="Arial"/>
          <w:sz w:val="20"/>
          <w:szCs w:val="20"/>
        </w:rPr>
        <w:t>s</w:t>
      </w:r>
      <w:r w:rsidRPr="00AC41C0">
        <w:rPr>
          <w:rFonts w:ascii="Arial" w:hAnsi="Arial" w:cs="Arial"/>
          <w:sz w:val="20"/>
          <w:szCs w:val="20"/>
        </w:rPr>
        <w:t xml:space="preserve"> to serve the election in accordance with the law and </w:t>
      </w:r>
      <w:r w:rsidR="00170D10">
        <w:rPr>
          <w:rFonts w:ascii="Arial" w:hAnsi="Arial" w:cs="Arial"/>
          <w:sz w:val="20"/>
          <w:szCs w:val="20"/>
        </w:rPr>
        <w:t>Charter of the Company</w:t>
      </w:r>
    </w:p>
    <w:p w:rsidR="00170D10" w:rsidRDefault="00AC41C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41C0">
        <w:rPr>
          <w:rFonts w:ascii="Arial" w:hAnsi="Arial" w:cs="Arial"/>
          <w:sz w:val="20"/>
          <w:szCs w:val="20"/>
        </w:rPr>
        <w:t xml:space="preserve">Article 3: Implementation provisions </w:t>
      </w:r>
    </w:p>
    <w:p w:rsidR="00AC41C0" w:rsidRDefault="00AC41C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41C0">
        <w:rPr>
          <w:rFonts w:ascii="Arial" w:hAnsi="Arial" w:cs="Arial"/>
          <w:sz w:val="20"/>
          <w:szCs w:val="20"/>
        </w:rPr>
        <w:t>This Resolution takes effect from the signing date. Members of the Board of Dir</w:t>
      </w:r>
      <w:r w:rsidR="00D1385D">
        <w:rPr>
          <w:rFonts w:ascii="Arial" w:hAnsi="Arial" w:cs="Arial"/>
          <w:sz w:val="20"/>
          <w:szCs w:val="20"/>
        </w:rPr>
        <w:t>ectors of the Supervisory Board and</w:t>
      </w:r>
      <w:r w:rsidRPr="00AC41C0">
        <w:rPr>
          <w:rFonts w:ascii="Arial" w:hAnsi="Arial" w:cs="Arial"/>
          <w:sz w:val="20"/>
          <w:szCs w:val="20"/>
        </w:rPr>
        <w:t xml:space="preserve"> the </w:t>
      </w:r>
      <w:r w:rsidR="00D1385D">
        <w:rPr>
          <w:rFonts w:ascii="Arial" w:hAnsi="Arial" w:cs="Arial"/>
          <w:sz w:val="20"/>
          <w:szCs w:val="20"/>
        </w:rPr>
        <w:t>Management Board</w:t>
      </w:r>
      <w:r w:rsidRPr="00AC41C0">
        <w:rPr>
          <w:rFonts w:ascii="Arial" w:hAnsi="Arial" w:cs="Arial"/>
          <w:sz w:val="20"/>
          <w:szCs w:val="20"/>
        </w:rPr>
        <w:t xml:space="preserve"> of the Company and related individuals are responsible for implementation</w:t>
      </w:r>
      <w:bookmarkStart w:id="0" w:name="_GoBack"/>
      <w:bookmarkEnd w:id="0"/>
    </w:p>
    <w:sectPr w:rsidR="00AC41C0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0D7F"/>
    <w:rsid w:val="00022849"/>
    <w:rsid w:val="00023813"/>
    <w:rsid w:val="00025C89"/>
    <w:rsid w:val="000266C2"/>
    <w:rsid w:val="00027A1C"/>
    <w:rsid w:val="000365C1"/>
    <w:rsid w:val="00041D21"/>
    <w:rsid w:val="00050E3D"/>
    <w:rsid w:val="00060211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41AA"/>
    <w:rsid w:val="00155048"/>
    <w:rsid w:val="001579A8"/>
    <w:rsid w:val="00160B92"/>
    <w:rsid w:val="00161658"/>
    <w:rsid w:val="0016411D"/>
    <w:rsid w:val="0016665F"/>
    <w:rsid w:val="00167E2F"/>
    <w:rsid w:val="00170D10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24AA4"/>
    <w:rsid w:val="002258AD"/>
    <w:rsid w:val="00230BF1"/>
    <w:rsid w:val="002319EE"/>
    <w:rsid w:val="00232C8F"/>
    <w:rsid w:val="002357C4"/>
    <w:rsid w:val="0024147F"/>
    <w:rsid w:val="0024779B"/>
    <w:rsid w:val="0025148F"/>
    <w:rsid w:val="00251CD9"/>
    <w:rsid w:val="00252937"/>
    <w:rsid w:val="00252CE0"/>
    <w:rsid w:val="00254EA2"/>
    <w:rsid w:val="0026535B"/>
    <w:rsid w:val="002701FB"/>
    <w:rsid w:val="0028284F"/>
    <w:rsid w:val="00286371"/>
    <w:rsid w:val="0029161A"/>
    <w:rsid w:val="00296BF9"/>
    <w:rsid w:val="002A3D5D"/>
    <w:rsid w:val="002A5A98"/>
    <w:rsid w:val="002A5AA4"/>
    <w:rsid w:val="002B16CF"/>
    <w:rsid w:val="002B42CC"/>
    <w:rsid w:val="002C36A5"/>
    <w:rsid w:val="002D03D1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692F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3F499F"/>
    <w:rsid w:val="00403A9C"/>
    <w:rsid w:val="004115D9"/>
    <w:rsid w:val="00411E47"/>
    <w:rsid w:val="00420169"/>
    <w:rsid w:val="0042783A"/>
    <w:rsid w:val="00430049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81250"/>
    <w:rsid w:val="00490B2B"/>
    <w:rsid w:val="00494DFC"/>
    <w:rsid w:val="00496733"/>
    <w:rsid w:val="004A5289"/>
    <w:rsid w:val="004A554D"/>
    <w:rsid w:val="004B243B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2688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191C"/>
    <w:rsid w:val="005F7ED5"/>
    <w:rsid w:val="006000D8"/>
    <w:rsid w:val="0063035E"/>
    <w:rsid w:val="0063581B"/>
    <w:rsid w:val="00635D05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87BF4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876BB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16A23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474F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1C0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075D9"/>
    <w:rsid w:val="00B10B5A"/>
    <w:rsid w:val="00B142AC"/>
    <w:rsid w:val="00B14B4A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945B4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E16CB"/>
    <w:rsid w:val="00BE3DF2"/>
    <w:rsid w:val="00BF0485"/>
    <w:rsid w:val="00BF3143"/>
    <w:rsid w:val="00C02348"/>
    <w:rsid w:val="00C163A3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2639"/>
    <w:rsid w:val="00C940B5"/>
    <w:rsid w:val="00C97B83"/>
    <w:rsid w:val="00CA005A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1385D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4E71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15C5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28D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56C2B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B5A9A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51E08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D6885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349</cp:revision>
  <dcterms:created xsi:type="dcterms:W3CDTF">2019-10-16T10:03:00Z</dcterms:created>
  <dcterms:modified xsi:type="dcterms:W3CDTF">2020-06-30T07:43:00Z</dcterms:modified>
</cp:coreProperties>
</file>